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2C1" w:rsidRPr="00B01F55" w:rsidRDefault="00B01F55" w:rsidP="00B01F55">
      <w:pPr>
        <w:spacing w:line="240" w:lineRule="auto"/>
        <w:ind w:firstLineChars="0" w:firstLine="0"/>
        <w:jc w:val="center"/>
        <w:rPr>
          <w:b/>
          <w:sz w:val="24"/>
        </w:rPr>
      </w:pPr>
      <w:bookmarkStart w:id="0" w:name="_GoBack"/>
      <w:r w:rsidRPr="00B01F55">
        <w:rPr>
          <w:rFonts w:hint="eastAsia"/>
          <w:b/>
        </w:rPr>
        <w:t>成都分院科技合作</w:t>
      </w:r>
      <w:proofErr w:type="gramStart"/>
      <w:r w:rsidRPr="00B01F55">
        <w:rPr>
          <w:rFonts w:hint="eastAsia"/>
          <w:b/>
        </w:rPr>
        <w:t>处关于</w:t>
      </w:r>
      <w:proofErr w:type="gramEnd"/>
      <w:r w:rsidRPr="00B01F55">
        <w:rPr>
          <w:rFonts w:hint="eastAsia"/>
          <w:b/>
        </w:rPr>
        <w:t>申报全国科普工作先进集体材料</w:t>
      </w:r>
    </w:p>
    <w:bookmarkEnd w:id="0"/>
    <w:p w:rsidR="00E76CD4" w:rsidRDefault="00F202C1" w:rsidP="00E76CD4">
      <w:pPr>
        <w:spacing w:line="240" w:lineRule="auto"/>
        <w:ind w:firstLineChars="0" w:firstLine="0"/>
        <w:rPr>
          <w:sz w:val="24"/>
        </w:rPr>
      </w:pPr>
      <w:r>
        <w:rPr>
          <w:rFonts w:hint="eastAsia"/>
          <w:sz w:val="24"/>
        </w:rPr>
        <w:t xml:space="preserve">    </w:t>
      </w:r>
      <w:r w:rsidR="00E76CD4">
        <w:rPr>
          <w:rFonts w:hint="eastAsia"/>
          <w:sz w:val="24"/>
        </w:rPr>
        <w:t>成都分院科技合作处（以下简称“科技处”）作为科普责任部门</w:t>
      </w:r>
      <w:r w:rsidR="00E76CD4" w:rsidRPr="00842753">
        <w:rPr>
          <w:rFonts w:hint="eastAsia"/>
          <w:sz w:val="24"/>
        </w:rPr>
        <w:t>紧紧围绕“高端科研资源科普化”和“科学与中国”科学教育两大重点计划组织开展科普日活动，建立了省、院、所（公司）三级联动的工作体系，形成了科学教育、科学探究、专家报告、科技巡展、科普基地“五位一体”的科学传播格局，</w:t>
      </w:r>
      <w:r w:rsidR="00E76CD4">
        <w:rPr>
          <w:rFonts w:hint="eastAsia"/>
          <w:sz w:val="24"/>
        </w:rPr>
        <w:t>依托分院科技资源和科技人才优势，精准协调、对接川渝地区各单位和中科院在川</w:t>
      </w:r>
      <w:proofErr w:type="gramStart"/>
      <w:r w:rsidR="00E76CD4">
        <w:rPr>
          <w:rFonts w:hint="eastAsia"/>
          <w:sz w:val="24"/>
        </w:rPr>
        <w:t>渝</w:t>
      </w:r>
      <w:proofErr w:type="gramEnd"/>
      <w:r w:rsidR="00E76CD4">
        <w:rPr>
          <w:rFonts w:hint="eastAsia"/>
          <w:sz w:val="24"/>
        </w:rPr>
        <w:t>转化平台、企业的特色资源，不断创新科学传播方式和领域，锻造了一支素质过硬、业务能力较强的科普队伍，打造了求真科学营、巴蜀少年科普游、</w:t>
      </w:r>
      <w:r w:rsidR="00E76CD4">
        <w:rPr>
          <w:rFonts w:hint="eastAsia"/>
          <w:sz w:val="24"/>
        </w:rPr>
        <w:t>STEAM</w:t>
      </w:r>
      <w:r w:rsidR="00E76CD4">
        <w:rPr>
          <w:rFonts w:hint="eastAsia"/>
          <w:sz w:val="24"/>
        </w:rPr>
        <w:t>讲堂等多内容、多形式、多方位的科普活动，集观赏性、趣味性、体验性和互动性于一体，受到政府、学校、公民、媒体的好评</w:t>
      </w:r>
      <w:r w:rsidR="00E76CD4" w:rsidRPr="00531E24">
        <w:rPr>
          <w:rFonts w:hint="eastAsia"/>
          <w:sz w:val="24"/>
        </w:rPr>
        <w:t>，受到社会的广泛关注和公众的一致好评。</w:t>
      </w:r>
      <w:r w:rsidR="00E76CD4">
        <w:rPr>
          <w:rFonts w:hint="eastAsia"/>
          <w:sz w:val="24"/>
        </w:rPr>
        <w:t>近几年的科普工作取得了显著的成绩，</w:t>
      </w:r>
      <w:r w:rsidR="00E76CD4">
        <w:rPr>
          <w:rFonts w:hint="eastAsia"/>
          <w:sz w:val="24"/>
        </w:rPr>
        <w:t>2019</w:t>
      </w:r>
      <w:r w:rsidR="00E76CD4">
        <w:rPr>
          <w:rFonts w:hint="eastAsia"/>
          <w:sz w:val="24"/>
        </w:rPr>
        <w:t>年被中国科协表彰为全国科普</w:t>
      </w:r>
      <w:proofErr w:type="gramStart"/>
      <w:r w:rsidR="00E76CD4">
        <w:rPr>
          <w:rFonts w:hint="eastAsia"/>
          <w:sz w:val="24"/>
        </w:rPr>
        <w:t>日优秀</w:t>
      </w:r>
      <w:proofErr w:type="gramEnd"/>
      <w:r w:rsidR="00E76CD4">
        <w:rPr>
          <w:rFonts w:hint="eastAsia"/>
          <w:sz w:val="24"/>
        </w:rPr>
        <w:t>组织单位，三个活动受到中国科协表彰，</w:t>
      </w:r>
      <w:r w:rsidR="00E76CD4">
        <w:rPr>
          <w:rFonts w:hint="eastAsia"/>
          <w:sz w:val="24"/>
        </w:rPr>
        <w:t>2016</w:t>
      </w:r>
      <w:r w:rsidR="00E76CD4">
        <w:rPr>
          <w:rFonts w:hint="eastAsia"/>
          <w:sz w:val="24"/>
        </w:rPr>
        <w:t>年被中科协、中组部等九部委评为</w:t>
      </w:r>
      <w:r w:rsidR="00E76CD4" w:rsidRPr="00A12278">
        <w:rPr>
          <w:rFonts w:hint="eastAsia"/>
          <w:sz w:val="24"/>
        </w:rPr>
        <w:t>《全面科学素质行动计划纲要》实施工作先进集体</w:t>
      </w:r>
      <w:r w:rsidR="00E76CD4" w:rsidRPr="00531E24">
        <w:rPr>
          <w:rFonts w:hint="eastAsia"/>
          <w:sz w:val="24"/>
        </w:rPr>
        <w:t>等荣誉。</w:t>
      </w:r>
    </w:p>
    <w:p w:rsidR="00E76CD4" w:rsidRPr="004939C6" w:rsidRDefault="00E76CD4" w:rsidP="00E76CD4">
      <w:pPr>
        <w:spacing w:line="240" w:lineRule="auto"/>
        <w:ind w:firstLine="480"/>
        <w:rPr>
          <w:rFonts w:ascii="黑体" w:eastAsia="黑体" w:hAnsi="黑体"/>
          <w:sz w:val="24"/>
        </w:rPr>
      </w:pPr>
      <w:r w:rsidRPr="004939C6">
        <w:rPr>
          <w:rFonts w:ascii="黑体" w:eastAsia="黑体" w:hAnsi="黑体" w:hint="eastAsia"/>
          <w:sz w:val="24"/>
        </w:rPr>
        <w:t>一、</w:t>
      </w:r>
      <w:r w:rsidRPr="004939C6">
        <w:rPr>
          <w:rFonts w:ascii="黑体" w:eastAsia="黑体" w:hAnsi="黑体" w:hint="eastAsia"/>
          <w:b/>
          <w:sz w:val="24"/>
        </w:rPr>
        <w:t>构建长效工作机制、聚合多方特色资源</w:t>
      </w:r>
    </w:p>
    <w:p w:rsidR="00E76CD4" w:rsidRDefault="00E76CD4" w:rsidP="00E76CD4">
      <w:pPr>
        <w:autoSpaceDE w:val="0"/>
        <w:autoSpaceDN w:val="0"/>
        <w:snapToGrid/>
        <w:spacing w:line="24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为了进一步做好科学普及工作，成立了科学传播领导小组办公室，由分院分管领导主抓，四级高管协管，</w:t>
      </w:r>
      <w:r w:rsidRPr="00A12278">
        <w:rPr>
          <w:rFonts w:hint="eastAsia"/>
          <w:sz w:val="24"/>
        </w:rPr>
        <w:t>分院机关科技合作处</w:t>
      </w:r>
      <w:r>
        <w:rPr>
          <w:rFonts w:hint="eastAsia"/>
          <w:sz w:val="24"/>
        </w:rPr>
        <w:t>为责任部门，</w:t>
      </w:r>
      <w:r w:rsidRPr="00A12278">
        <w:rPr>
          <w:rFonts w:hint="eastAsia"/>
          <w:sz w:val="24"/>
        </w:rPr>
        <w:t>综合办公室、教育基地办公室及各所相关业务部门负责人</w:t>
      </w:r>
      <w:r>
        <w:rPr>
          <w:rFonts w:hint="eastAsia"/>
          <w:sz w:val="24"/>
        </w:rPr>
        <w:t>联动的良好工作机制；同时与川渝地区研究所各单位负责科普的部门、业务人员建立长效沟通和保障机制，确保分院统一组织领导，研究所具体落实活动内容的工作局面，</w:t>
      </w:r>
      <w:r w:rsidRPr="00A12278">
        <w:rPr>
          <w:rFonts w:hint="eastAsia"/>
          <w:sz w:val="24"/>
        </w:rPr>
        <w:t>部门间相互配合，突出青少年科普和农村科普特色，将各种活动部署安排的责任落实到相关院属单位，组织研究所科普主管加强策划组织，整合科普资源，创新传播方式，研发科普课程，提升科普能力建设</w:t>
      </w:r>
      <w:r>
        <w:rPr>
          <w:rFonts w:hint="eastAsia"/>
          <w:sz w:val="24"/>
        </w:rPr>
        <w:t>。</w:t>
      </w:r>
    </w:p>
    <w:p w:rsidR="00E76CD4" w:rsidRDefault="00E76CD4" w:rsidP="00E76CD4">
      <w:pPr>
        <w:spacing w:line="240" w:lineRule="auto"/>
        <w:ind w:firstLine="480"/>
        <w:rPr>
          <w:sz w:val="24"/>
        </w:rPr>
      </w:pPr>
      <w:r w:rsidRPr="00A12278">
        <w:rPr>
          <w:rFonts w:hint="eastAsia"/>
          <w:sz w:val="24"/>
        </w:rPr>
        <w:t>与四川省科技厅、四川省科学技术协会、</w:t>
      </w:r>
      <w:r w:rsidRPr="004939C6">
        <w:rPr>
          <w:rFonts w:hint="eastAsia"/>
          <w:sz w:val="24"/>
        </w:rPr>
        <w:t>四川省</w:t>
      </w:r>
      <w:r>
        <w:rPr>
          <w:rFonts w:hint="eastAsia"/>
          <w:sz w:val="24"/>
        </w:rPr>
        <w:t>教育厅、</w:t>
      </w:r>
      <w:r w:rsidRPr="00A12278">
        <w:rPr>
          <w:rFonts w:hint="eastAsia"/>
          <w:sz w:val="24"/>
        </w:rPr>
        <w:t>共青团四川省委、成都市科技局等多个单位构建长期合作和</w:t>
      </w:r>
      <w:r>
        <w:rPr>
          <w:rFonts w:hint="eastAsia"/>
          <w:sz w:val="24"/>
        </w:rPr>
        <w:t>联动</w:t>
      </w:r>
      <w:r w:rsidRPr="00A12278">
        <w:rPr>
          <w:rFonts w:hint="eastAsia"/>
          <w:sz w:val="24"/>
        </w:rPr>
        <w:t>机制，共同谋划和组织实施科技为民，科普同行的活动，将省院的科普资源整合集聚成强大科技支撑，引领科技工作者为创新驱动发展服务、为提</w:t>
      </w:r>
      <w:r>
        <w:rPr>
          <w:rFonts w:hint="eastAsia"/>
          <w:sz w:val="24"/>
        </w:rPr>
        <w:t>高全民科学素质服务；共同组织四川省科技周、</w:t>
      </w:r>
      <w:r w:rsidRPr="00A12278">
        <w:rPr>
          <w:rFonts w:hint="eastAsia"/>
          <w:sz w:val="24"/>
        </w:rPr>
        <w:t>四川省暨成都市全国科普日</w:t>
      </w:r>
      <w:r>
        <w:rPr>
          <w:rFonts w:hint="eastAsia"/>
          <w:sz w:val="24"/>
        </w:rPr>
        <w:t>、</w:t>
      </w:r>
      <w:r w:rsidRPr="00A12278">
        <w:rPr>
          <w:rFonts w:hint="eastAsia"/>
          <w:sz w:val="24"/>
        </w:rPr>
        <w:t>5G+</w:t>
      </w:r>
      <w:r w:rsidRPr="00A12278">
        <w:rPr>
          <w:rFonts w:hint="eastAsia"/>
          <w:sz w:val="24"/>
        </w:rPr>
        <w:t>科学教育</w:t>
      </w:r>
      <w:r>
        <w:rPr>
          <w:rFonts w:hint="eastAsia"/>
          <w:sz w:val="24"/>
        </w:rPr>
        <w:t>、</w:t>
      </w:r>
      <w:r w:rsidRPr="00A12278">
        <w:rPr>
          <w:rFonts w:hint="eastAsia"/>
          <w:sz w:val="24"/>
        </w:rPr>
        <w:t>四川省青少年机器人创新实践活动</w:t>
      </w:r>
      <w:r>
        <w:rPr>
          <w:rFonts w:hint="eastAsia"/>
          <w:sz w:val="24"/>
        </w:rPr>
        <w:t>等活动，汇聚各方优势资源打造新时期、新形势、新方式的科普活动。</w:t>
      </w:r>
    </w:p>
    <w:p w:rsidR="00E76CD4" w:rsidRPr="00827301" w:rsidRDefault="00E76CD4" w:rsidP="00E76CD4">
      <w:pPr>
        <w:spacing w:line="240" w:lineRule="auto"/>
        <w:ind w:firstLine="480"/>
        <w:rPr>
          <w:rFonts w:ascii="黑体" w:eastAsia="黑体" w:hAnsi="黑体"/>
          <w:sz w:val="24"/>
        </w:rPr>
      </w:pPr>
      <w:r w:rsidRPr="00827301">
        <w:rPr>
          <w:rFonts w:ascii="黑体" w:eastAsia="黑体" w:hAnsi="黑体" w:hint="eastAsia"/>
          <w:sz w:val="24"/>
        </w:rPr>
        <w:t>二、探索院内合作模式，助力优质品牌活动</w:t>
      </w:r>
    </w:p>
    <w:p w:rsidR="00E76CD4" w:rsidRDefault="00E76CD4" w:rsidP="00E76CD4">
      <w:pPr>
        <w:autoSpaceDE w:val="0"/>
        <w:autoSpaceDN w:val="0"/>
        <w:snapToGrid/>
        <w:spacing w:line="24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科技</w:t>
      </w:r>
      <w:proofErr w:type="gramStart"/>
      <w:r>
        <w:rPr>
          <w:rFonts w:hint="eastAsia"/>
          <w:sz w:val="24"/>
        </w:rPr>
        <w:t>处</w:t>
      </w:r>
      <w:r w:rsidRPr="00A12278">
        <w:rPr>
          <w:rFonts w:hint="eastAsia"/>
          <w:sz w:val="24"/>
        </w:rPr>
        <w:t>充分</w:t>
      </w:r>
      <w:proofErr w:type="gramEnd"/>
      <w:r w:rsidRPr="00A12278">
        <w:rPr>
          <w:rFonts w:hint="eastAsia"/>
          <w:sz w:val="24"/>
        </w:rPr>
        <w:t>利用院属成都、重庆地区各单位科普资源</w:t>
      </w:r>
      <w:r>
        <w:rPr>
          <w:rFonts w:hint="eastAsia"/>
          <w:sz w:val="24"/>
        </w:rPr>
        <w:t>的同时，积极引进中科院</w:t>
      </w:r>
      <w:r w:rsidRPr="00A12278">
        <w:rPr>
          <w:rFonts w:hint="eastAsia"/>
          <w:sz w:val="24"/>
        </w:rPr>
        <w:t>科技创新年度巡展</w:t>
      </w:r>
      <w:r>
        <w:rPr>
          <w:rFonts w:hint="eastAsia"/>
          <w:sz w:val="24"/>
        </w:rPr>
        <w:t>、科学快车、</w:t>
      </w:r>
      <w:r>
        <w:rPr>
          <w:rFonts w:hint="eastAsia"/>
          <w:sz w:val="24"/>
        </w:rPr>
        <w:t>SELF</w:t>
      </w:r>
      <w:r w:rsidRPr="00A12278">
        <w:rPr>
          <w:rFonts w:hint="eastAsia"/>
          <w:sz w:val="24"/>
        </w:rPr>
        <w:t>格致论道科学演讲</w:t>
      </w:r>
      <w:r>
        <w:rPr>
          <w:rFonts w:hint="eastAsia"/>
          <w:sz w:val="24"/>
        </w:rPr>
        <w:t>等中国科学院特色科普展品与品牌，将中科院最新、最具影响力的活动引进川渝地区，丰富大众科技文化体验需求，进一步提高中科院在地方的影响力。还注重策划第二届科学节、公众科学日等中科院特色品牌活动，加强</w:t>
      </w:r>
      <w:r w:rsidRPr="00A12278">
        <w:rPr>
          <w:rFonts w:hint="eastAsia"/>
          <w:sz w:val="24"/>
        </w:rPr>
        <w:t>与科学出版社成都分社、四川省青少年活动中心、成都</w:t>
      </w:r>
      <w:r>
        <w:rPr>
          <w:rFonts w:hint="eastAsia"/>
          <w:sz w:val="24"/>
        </w:rPr>
        <w:t>重点高中的</w:t>
      </w:r>
      <w:r w:rsidRPr="00A12278">
        <w:rPr>
          <w:rFonts w:hint="eastAsia"/>
          <w:sz w:val="24"/>
        </w:rPr>
        <w:t>通力合作</w:t>
      </w:r>
      <w:r>
        <w:rPr>
          <w:rFonts w:hint="eastAsia"/>
          <w:sz w:val="24"/>
        </w:rPr>
        <w:t>，每年设计、打造不同主题的科普活动，力求创新与传播相结合。</w:t>
      </w:r>
    </w:p>
    <w:p w:rsidR="00E76CD4" w:rsidRDefault="00E76CD4" w:rsidP="00E76CD4">
      <w:pPr>
        <w:autoSpaceDE w:val="0"/>
        <w:autoSpaceDN w:val="0"/>
        <w:snapToGrid/>
        <w:spacing w:line="24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一是与中科院相关分院、研究所建立</w:t>
      </w:r>
      <w:proofErr w:type="gramStart"/>
      <w:r>
        <w:rPr>
          <w:rFonts w:hint="eastAsia"/>
          <w:sz w:val="24"/>
        </w:rPr>
        <w:t>研学合作</w:t>
      </w:r>
      <w:proofErr w:type="gramEnd"/>
      <w:r>
        <w:rPr>
          <w:rFonts w:hint="eastAsia"/>
          <w:sz w:val="24"/>
        </w:rPr>
        <w:t>模式，</w:t>
      </w:r>
      <w:r>
        <w:rPr>
          <w:rFonts w:hint="eastAsia"/>
          <w:sz w:val="24"/>
        </w:rPr>
        <w:t>2019</w:t>
      </w:r>
      <w:r>
        <w:rPr>
          <w:rFonts w:hint="eastAsia"/>
          <w:sz w:val="24"/>
        </w:rPr>
        <w:t>年举办求真科学营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期，通过科学课程、动手实验、科学报告等一系列的</w:t>
      </w:r>
      <w:r w:rsidRPr="00A12278">
        <w:rPr>
          <w:rFonts w:hint="eastAsia"/>
          <w:sz w:val="24"/>
        </w:rPr>
        <w:t>科教融合</w:t>
      </w:r>
      <w:r>
        <w:rPr>
          <w:rFonts w:hint="eastAsia"/>
          <w:sz w:val="24"/>
        </w:rPr>
        <w:t>内容，</w:t>
      </w:r>
      <w:r w:rsidRPr="00A12278">
        <w:rPr>
          <w:rFonts w:hint="eastAsia"/>
          <w:sz w:val="24"/>
        </w:rPr>
        <w:t>为川渝地区广大青少年搭建平台，培育</w:t>
      </w:r>
      <w:r w:rsidRPr="00194403">
        <w:rPr>
          <w:rFonts w:hint="eastAsia"/>
          <w:sz w:val="24"/>
        </w:rPr>
        <w:t>青少年</w:t>
      </w:r>
      <w:r>
        <w:rPr>
          <w:rFonts w:hint="eastAsia"/>
          <w:sz w:val="24"/>
        </w:rPr>
        <w:t>们的科学兴趣。</w:t>
      </w:r>
      <w:r w:rsidRPr="00A12278">
        <w:rPr>
          <w:rFonts w:hint="eastAsia"/>
          <w:sz w:val="24"/>
        </w:rPr>
        <w:t>同时也使他们懂得了什么叫做真正的科学探究，在科学探究的道路上要善于提出问题，不断寻求答案，激发了营员们的想象力和创造力。</w:t>
      </w:r>
      <w:r>
        <w:rPr>
          <w:rFonts w:hint="eastAsia"/>
          <w:sz w:val="24"/>
        </w:rPr>
        <w:t>二是开发巴蜀少年科普游</w:t>
      </w:r>
      <w:r w:rsidRPr="00842753">
        <w:rPr>
          <w:rFonts w:hint="eastAsia"/>
          <w:sz w:val="24"/>
        </w:rPr>
        <w:t>12</w:t>
      </w:r>
      <w:r>
        <w:rPr>
          <w:rFonts w:hint="eastAsia"/>
          <w:sz w:val="24"/>
        </w:rPr>
        <w:t>期的特色品牌活动，加强地域文化融入，加入大熊猫、都江堰水利工程等创新文化的</w:t>
      </w:r>
      <w:proofErr w:type="gramStart"/>
      <w:r>
        <w:rPr>
          <w:rFonts w:hint="eastAsia"/>
          <w:sz w:val="24"/>
        </w:rPr>
        <w:t>研</w:t>
      </w:r>
      <w:proofErr w:type="gramEnd"/>
      <w:r>
        <w:rPr>
          <w:rFonts w:hint="eastAsia"/>
          <w:sz w:val="24"/>
        </w:rPr>
        <w:t>学路线，打造“科技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文化”的</w:t>
      </w:r>
      <w:proofErr w:type="gramStart"/>
      <w:r>
        <w:rPr>
          <w:rFonts w:hint="eastAsia"/>
          <w:sz w:val="24"/>
        </w:rPr>
        <w:t>研</w:t>
      </w:r>
      <w:proofErr w:type="gramEnd"/>
      <w:r>
        <w:rPr>
          <w:rFonts w:hint="eastAsia"/>
          <w:sz w:val="24"/>
        </w:rPr>
        <w:t>学新模式。三是新开设</w:t>
      </w:r>
      <w:r w:rsidRPr="004F64F5">
        <w:rPr>
          <w:rFonts w:hint="eastAsia"/>
          <w:sz w:val="24"/>
        </w:rPr>
        <w:t>品牌科普文化课程</w:t>
      </w:r>
      <w:r>
        <w:rPr>
          <w:rFonts w:hint="eastAsia"/>
          <w:sz w:val="24"/>
        </w:rPr>
        <w:t>——</w:t>
      </w:r>
      <w:r w:rsidRPr="004F64F5">
        <w:rPr>
          <w:rFonts w:hint="eastAsia"/>
          <w:sz w:val="24"/>
        </w:rPr>
        <w:t>万象</w:t>
      </w:r>
      <w:r w:rsidRPr="004F64F5">
        <w:rPr>
          <w:rFonts w:hint="eastAsia"/>
          <w:sz w:val="24"/>
        </w:rPr>
        <w:t>STEAM</w:t>
      </w:r>
      <w:r>
        <w:rPr>
          <w:rFonts w:hint="eastAsia"/>
          <w:sz w:val="24"/>
        </w:rPr>
        <w:t>课程</w:t>
      </w:r>
      <w:r w:rsidRPr="004F64F5">
        <w:rPr>
          <w:rFonts w:hint="eastAsia"/>
          <w:sz w:val="24"/>
        </w:rPr>
        <w:t>“石头记”、“岩石与矿物”、“冰川学家</w:t>
      </w:r>
      <w:r w:rsidRPr="004F64F5">
        <w:rPr>
          <w:sz w:val="24"/>
        </w:rPr>
        <w:t>带你领略三</w:t>
      </w:r>
      <w:proofErr w:type="gramStart"/>
      <w:r w:rsidRPr="004F64F5">
        <w:rPr>
          <w:rFonts w:hint="eastAsia"/>
          <w:sz w:val="24"/>
        </w:rPr>
        <w:t>极</w:t>
      </w:r>
      <w:proofErr w:type="gramEnd"/>
      <w:r w:rsidRPr="004F64F5">
        <w:rPr>
          <w:sz w:val="24"/>
        </w:rPr>
        <w:t>冰川与环境</w:t>
      </w:r>
      <w:r w:rsidRPr="004F64F5">
        <w:rPr>
          <w:rFonts w:hint="eastAsia"/>
          <w:sz w:val="24"/>
        </w:rPr>
        <w:t>”</w:t>
      </w:r>
      <w:proofErr w:type="gramStart"/>
      <w:r>
        <w:rPr>
          <w:rFonts w:hint="eastAsia"/>
          <w:sz w:val="24"/>
        </w:rPr>
        <w:t>”</w:t>
      </w:r>
      <w:proofErr w:type="gramEnd"/>
      <w:r>
        <w:rPr>
          <w:rFonts w:hint="eastAsia"/>
          <w:sz w:val="24"/>
        </w:rPr>
        <w:t>等</w:t>
      </w:r>
      <w:r w:rsidRPr="004F64F5">
        <w:rPr>
          <w:sz w:val="24"/>
        </w:rPr>
        <w:t>STEAM</w:t>
      </w:r>
      <w:r w:rsidRPr="004F64F5">
        <w:rPr>
          <w:sz w:val="24"/>
        </w:rPr>
        <w:t>课程</w:t>
      </w:r>
      <w:r w:rsidRPr="00842753">
        <w:rPr>
          <w:rFonts w:hint="eastAsia"/>
          <w:sz w:val="24"/>
        </w:rPr>
        <w:t>16</w:t>
      </w:r>
      <w:r>
        <w:rPr>
          <w:rFonts w:hint="eastAsia"/>
          <w:sz w:val="24"/>
        </w:rPr>
        <w:lastRenderedPageBreak/>
        <w:t>期</w:t>
      </w:r>
      <w:r w:rsidRPr="004F64F5">
        <w:rPr>
          <w:rFonts w:hint="eastAsia"/>
          <w:sz w:val="24"/>
        </w:rPr>
        <w:t>，将科学、技术、工程、艺术和数学多学科融合的综合教育，融入了国外先进的教育理念</w:t>
      </w:r>
      <w:r>
        <w:rPr>
          <w:rFonts w:hint="eastAsia"/>
          <w:sz w:val="24"/>
        </w:rPr>
        <w:t>，</w:t>
      </w:r>
      <w:r w:rsidRPr="004F64F5">
        <w:rPr>
          <w:rFonts w:hint="eastAsia"/>
          <w:sz w:val="24"/>
        </w:rPr>
        <w:t>发挥团队协作发挥各自的科普想象，</w:t>
      </w:r>
      <w:r>
        <w:rPr>
          <w:rFonts w:hint="eastAsia"/>
          <w:sz w:val="24"/>
        </w:rPr>
        <w:t>进一步</w:t>
      </w:r>
      <w:r w:rsidRPr="004F64F5">
        <w:rPr>
          <w:rFonts w:hint="eastAsia"/>
          <w:sz w:val="24"/>
        </w:rPr>
        <w:t>了解科学家</w:t>
      </w:r>
      <w:r w:rsidRPr="004F64F5">
        <w:rPr>
          <w:sz w:val="24"/>
        </w:rPr>
        <w:t>在</w:t>
      </w:r>
      <w:r w:rsidRPr="004F64F5">
        <w:rPr>
          <w:rFonts w:hint="eastAsia"/>
          <w:sz w:val="24"/>
        </w:rPr>
        <w:t>科学研究和科学考察</w:t>
      </w:r>
      <w:r w:rsidRPr="004F64F5">
        <w:rPr>
          <w:sz w:val="24"/>
        </w:rPr>
        <w:t>中的趣事</w:t>
      </w:r>
      <w:r w:rsidRPr="004F64F5">
        <w:rPr>
          <w:rFonts w:hint="eastAsia"/>
          <w:sz w:val="24"/>
        </w:rPr>
        <w:t>，弘扬科学精神。</w:t>
      </w:r>
    </w:p>
    <w:p w:rsidR="00E76CD4" w:rsidRPr="00A12278" w:rsidRDefault="00E76CD4" w:rsidP="00E76CD4">
      <w:pPr>
        <w:autoSpaceDE w:val="0"/>
        <w:autoSpaceDN w:val="0"/>
        <w:snapToGrid/>
        <w:spacing w:line="24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四是</w:t>
      </w:r>
      <w:r w:rsidRPr="00A12278">
        <w:rPr>
          <w:rFonts w:hint="eastAsia"/>
          <w:sz w:val="24"/>
        </w:rPr>
        <w:t>注重发挥中科曙光、通威太阳能、中科灵动等我院驻蓉研究所（企业）的科普优势，</w:t>
      </w:r>
      <w:r>
        <w:rPr>
          <w:rFonts w:hint="eastAsia"/>
          <w:sz w:val="24"/>
        </w:rPr>
        <w:t>在中科院第二届科学节期间</w:t>
      </w:r>
      <w:r w:rsidRPr="00A12278">
        <w:rPr>
          <w:rFonts w:hint="eastAsia"/>
          <w:sz w:val="24"/>
        </w:rPr>
        <w:t>策划</w:t>
      </w:r>
      <w:r>
        <w:rPr>
          <w:rFonts w:hint="eastAsia"/>
          <w:sz w:val="24"/>
        </w:rPr>
        <w:t>“国之重器”、“中国机长”等</w:t>
      </w:r>
      <w:r w:rsidRPr="00A12278">
        <w:rPr>
          <w:rFonts w:hint="eastAsia"/>
          <w:sz w:val="24"/>
        </w:rPr>
        <w:t>形式多样、内容丰富的科普活动</w:t>
      </w:r>
      <w:r>
        <w:rPr>
          <w:rFonts w:hint="eastAsia"/>
          <w:sz w:val="24"/>
        </w:rPr>
        <w:t>，</w:t>
      </w:r>
      <w:r w:rsidRPr="00A12278">
        <w:rPr>
          <w:rFonts w:hint="eastAsia"/>
          <w:sz w:val="24"/>
        </w:rPr>
        <w:t>实地了解科研工作环境，与科研人员近距离接触，通过思维交流碰撞以及动手操作实践，点燃好奇心、求知欲和参与热情，深入探索科学奥秘，近距离感受科学魅力，体验科学家的工作日常，在潜移默化中培养对科学的感性认识及兴趣志向</w:t>
      </w:r>
      <w:r>
        <w:rPr>
          <w:rFonts w:hint="eastAsia"/>
          <w:sz w:val="24"/>
        </w:rPr>
        <w:t>激发青少年的爱国情怀和科技报国的梦想，提升了活动的内涵与影响。</w:t>
      </w:r>
    </w:p>
    <w:p w:rsidR="00E76CD4" w:rsidRPr="00827301" w:rsidRDefault="00E76CD4" w:rsidP="00E76CD4">
      <w:pPr>
        <w:spacing w:line="240" w:lineRule="auto"/>
        <w:ind w:firstLine="480"/>
        <w:rPr>
          <w:rFonts w:ascii="黑体" w:eastAsia="黑体" w:hAnsi="黑体"/>
          <w:sz w:val="24"/>
        </w:rPr>
      </w:pPr>
      <w:r w:rsidRPr="00827301">
        <w:rPr>
          <w:rFonts w:ascii="黑体" w:eastAsia="黑体" w:hAnsi="黑体" w:hint="eastAsia"/>
          <w:sz w:val="24"/>
        </w:rPr>
        <w:t>三、深入地方开展科普，激发大众科学梦想</w:t>
      </w:r>
    </w:p>
    <w:p w:rsidR="00E76CD4" w:rsidRPr="00414ACD" w:rsidRDefault="00E76CD4" w:rsidP="00E76CD4">
      <w:pPr>
        <w:autoSpaceDE w:val="0"/>
        <w:autoSpaceDN w:val="0"/>
        <w:snapToGrid/>
        <w:spacing w:line="240" w:lineRule="auto"/>
        <w:ind w:firstLine="480"/>
        <w:jc w:val="left"/>
        <w:rPr>
          <w:color w:val="FF0000"/>
          <w:sz w:val="24"/>
        </w:rPr>
      </w:pPr>
      <w:r>
        <w:rPr>
          <w:rFonts w:hint="eastAsia"/>
          <w:sz w:val="24"/>
        </w:rPr>
        <w:t>科技处结合“两致力、四步走”的科普传播方式，致力于加强青少年科学文化传播，通过不同形式、不同内容、不同风格的科普活动；致力于搭建青少年</w:t>
      </w:r>
      <w:r w:rsidRPr="00A12278">
        <w:rPr>
          <w:rFonts w:hint="eastAsia"/>
          <w:sz w:val="24"/>
        </w:rPr>
        <w:t>世界观、人生观、价值观教育建设的新载体、新平台</w:t>
      </w:r>
      <w:r>
        <w:rPr>
          <w:rFonts w:hint="eastAsia"/>
          <w:sz w:val="24"/>
        </w:rPr>
        <w:t>，积极发挥</w:t>
      </w:r>
      <w:r w:rsidRPr="00A12278">
        <w:rPr>
          <w:rFonts w:hint="eastAsia"/>
          <w:sz w:val="24"/>
        </w:rPr>
        <w:t>传播立德树人的正能量，用“中国梦”凝聚强大精神能量，激励广大学生学</w:t>
      </w:r>
      <w:r>
        <w:rPr>
          <w:rFonts w:hint="eastAsia"/>
          <w:sz w:val="24"/>
        </w:rPr>
        <w:t>科学、爱科学、用科学的良好氛围，实行多步并行的方式，开展大众科学传播与普及工作，第一步通过</w:t>
      </w:r>
      <w:r w:rsidRPr="00A12278">
        <w:rPr>
          <w:rFonts w:hint="eastAsia"/>
          <w:sz w:val="24"/>
        </w:rPr>
        <w:t>科学家的“走进来”与“请出去”</w:t>
      </w:r>
      <w:r>
        <w:rPr>
          <w:rFonts w:hint="eastAsia"/>
          <w:sz w:val="24"/>
        </w:rPr>
        <w:t>，以当下社会热点话题为背景，以公众感兴趣的切入点，组织院士、专家、青年科技工作者和博士为社会大众、青少年开展</w:t>
      </w:r>
      <w:r w:rsidRPr="00842753">
        <w:rPr>
          <w:rFonts w:hint="eastAsia"/>
          <w:sz w:val="24"/>
        </w:rPr>
        <w:t>《志向·使命·成就》励志报告</w:t>
      </w:r>
      <w:r>
        <w:rPr>
          <w:rFonts w:hint="eastAsia"/>
          <w:sz w:val="24"/>
        </w:rPr>
        <w:t>、</w:t>
      </w:r>
      <w:r w:rsidRPr="00842753">
        <w:rPr>
          <w:rFonts w:hint="eastAsia"/>
          <w:sz w:val="24"/>
        </w:rPr>
        <w:t>“从流浪地球看地球的奥秘”</w:t>
      </w:r>
      <w:r>
        <w:rPr>
          <w:rFonts w:hint="eastAsia"/>
          <w:sz w:val="24"/>
        </w:rPr>
        <w:t>、</w:t>
      </w:r>
      <w:r w:rsidRPr="00842753">
        <w:rPr>
          <w:rFonts w:hint="eastAsia"/>
          <w:sz w:val="24"/>
        </w:rPr>
        <w:t>《重走威尔逊之路：见证中国西部百年影像变化》</w:t>
      </w:r>
      <w:r>
        <w:rPr>
          <w:rFonts w:hint="eastAsia"/>
          <w:sz w:val="24"/>
        </w:rPr>
        <w:t>等特色讲座</w:t>
      </w:r>
      <w:r>
        <w:rPr>
          <w:rFonts w:hint="eastAsia"/>
          <w:sz w:val="24"/>
        </w:rPr>
        <w:t>32</w:t>
      </w:r>
      <w:r w:rsidRPr="00842753">
        <w:rPr>
          <w:rFonts w:hint="eastAsia"/>
          <w:sz w:val="24"/>
        </w:rPr>
        <w:t>期</w:t>
      </w:r>
      <w:r>
        <w:rPr>
          <w:rFonts w:hint="eastAsia"/>
          <w:sz w:val="24"/>
        </w:rPr>
        <w:t>；</w:t>
      </w:r>
      <w:r w:rsidRPr="00A12278">
        <w:rPr>
          <w:rFonts w:hint="eastAsia"/>
          <w:sz w:val="24"/>
        </w:rPr>
        <w:t>成都分院还借力六部委主办的“科学与中国”院士专家巡讲、国科大主办的“春分工程”、成都市委宣传部主办的“金沙讲坛”等品牌活动，扩大科学节影响力和受众范围。</w:t>
      </w:r>
      <w:r>
        <w:rPr>
          <w:rFonts w:hint="eastAsia"/>
          <w:sz w:val="24"/>
        </w:rPr>
        <w:t>第二步</w:t>
      </w:r>
      <w:r w:rsidRPr="00A12278">
        <w:rPr>
          <w:rFonts w:hint="eastAsia"/>
          <w:sz w:val="24"/>
        </w:rPr>
        <w:t>求真科学营的“你来”和“我往”</w:t>
      </w:r>
      <w:r>
        <w:rPr>
          <w:rFonts w:hint="eastAsia"/>
          <w:sz w:val="24"/>
        </w:rPr>
        <w:t>，以特色专题营和</w:t>
      </w:r>
      <w:proofErr w:type="gramStart"/>
      <w:r>
        <w:rPr>
          <w:rFonts w:hint="eastAsia"/>
          <w:sz w:val="24"/>
        </w:rPr>
        <w:t>研学</w:t>
      </w:r>
      <w:proofErr w:type="gramEnd"/>
      <w:r>
        <w:rPr>
          <w:rFonts w:hint="eastAsia"/>
          <w:sz w:val="24"/>
        </w:rPr>
        <w:t>探索营为主线，</w:t>
      </w:r>
      <w:r w:rsidRPr="00A12278">
        <w:rPr>
          <w:rFonts w:hint="eastAsia"/>
          <w:sz w:val="24"/>
        </w:rPr>
        <w:t>通过科普基地参观、科普报告、探究实践等多种形式，</w:t>
      </w:r>
      <w:r>
        <w:rPr>
          <w:rFonts w:hint="eastAsia"/>
          <w:sz w:val="24"/>
        </w:rPr>
        <w:t>开发</w:t>
      </w:r>
      <w:proofErr w:type="gramStart"/>
      <w:r w:rsidRPr="00A12278">
        <w:rPr>
          <w:sz w:val="24"/>
        </w:rPr>
        <w:t>无尾类两栖动物</w:t>
      </w:r>
      <w:proofErr w:type="gramEnd"/>
      <w:r w:rsidRPr="00A12278">
        <w:rPr>
          <w:sz w:val="24"/>
        </w:rPr>
        <w:t>的鉴别与分类</w:t>
      </w:r>
      <w:r w:rsidRPr="00A12278">
        <w:rPr>
          <w:rFonts w:hint="eastAsia"/>
          <w:sz w:val="24"/>
        </w:rPr>
        <w:t>、模拟岩土工程加固技术</w:t>
      </w:r>
      <w:r>
        <w:rPr>
          <w:rFonts w:hint="eastAsia"/>
          <w:sz w:val="24"/>
        </w:rPr>
        <w:t>、</w:t>
      </w:r>
      <w:r w:rsidRPr="00A12278">
        <w:rPr>
          <w:rFonts w:hint="eastAsia"/>
          <w:sz w:val="24"/>
        </w:rPr>
        <w:t>趣味检索课程“信息检索探索”</w:t>
      </w:r>
      <w:r>
        <w:rPr>
          <w:rFonts w:hint="eastAsia"/>
          <w:sz w:val="24"/>
        </w:rPr>
        <w:t>等科学课程，</w:t>
      </w:r>
      <w:r w:rsidRPr="00A12278">
        <w:rPr>
          <w:rFonts w:hint="eastAsia"/>
          <w:sz w:val="24"/>
        </w:rPr>
        <w:t>激发了同学们的好奇心和兴趣，锻炼了科学实践动手能力，在</w:t>
      </w:r>
      <w:r>
        <w:rPr>
          <w:rFonts w:hint="eastAsia"/>
          <w:sz w:val="24"/>
        </w:rPr>
        <w:t>青少年</w:t>
      </w:r>
      <w:r w:rsidRPr="00A12278">
        <w:rPr>
          <w:rFonts w:hint="eastAsia"/>
          <w:sz w:val="24"/>
        </w:rPr>
        <w:t>的心灵埋下了科学的种子。</w:t>
      </w:r>
      <w:r>
        <w:rPr>
          <w:rFonts w:hint="eastAsia"/>
          <w:sz w:val="24"/>
        </w:rPr>
        <w:t>第三步</w:t>
      </w:r>
      <w:r w:rsidRPr="00A12278">
        <w:rPr>
          <w:rFonts w:hint="eastAsia"/>
          <w:sz w:val="24"/>
        </w:rPr>
        <w:t>偏远地区科普的“我送”和“你学”</w:t>
      </w:r>
      <w:r>
        <w:rPr>
          <w:rFonts w:hint="eastAsia"/>
          <w:sz w:val="24"/>
        </w:rPr>
        <w:t>，贫困地区的科学普及工作也是成都分院科学传播的重点关注区域，也是</w:t>
      </w:r>
      <w:r w:rsidRPr="00A12278">
        <w:rPr>
          <w:rFonts w:hint="eastAsia"/>
          <w:sz w:val="24"/>
        </w:rPr>
        <w:t>成都分院科技扶贫的重点工作之一，结合精准扶贫工作，在成都分院定点对口扶贫点利州区及其他贫困地区多方位的开展“教育扶贫手拉手精准帮扶心连心”教育扶贫活动</w:t>
      </w:r>
      <w:r>
        <w:rPr>
          <w:rFonts w:hint="eastAsia"/>
          <w:sz w:val="24"/>
        </w:rPr>
        <w:t>、</w:t>
      </w:r>
      <w:r w:rsidRPr="00A12278">
        <w:rPr>
          <w:rFonts w:hint="eastAsia"/>
          <w:sz w:val="24"/>
        </w:rPr>
        <w:t>“科普手拉手——走进甘孜州”</w:t>
      </w:r>
      <w:r>
        <w:rPr>
          <w:rFonts w:hint="eastAsia"/>
          <w:sz w:val="24"/>
        </w:rPr>
        <w:t>、</w:t>
      </w:r>
      <w:r w:rsidRPr="00A12278">
        <w:rPr>
          <w:rFonts w:hint="eastAsia"/>
          <w:sz w:val="24"/>
        </w:rPr>
        <w:t>教育扶贫“手拉手”科学夏令营</w:t>
      </w:r>
      <w:r>
        <w:rPr>
          <w:rFonts w:hint="eastAsia"/>
          <w:sz w:val="24"/>
        </w:rPr>
        <w:t>等活动，点亮贫困地区孩子的科学梦想，</w:t>
      </w:r>
      <w:r w:rsidRPr="00A12278">
        <w:rPr>
          <w:sz w:val="24"/>
        </w:rPr>
        <w:t>搭建了一个</w:t>
      </w:r>
      <w:r>
        <w:rPr>
          <w:rFonts w:hint="eastAsia"/>
          <w:sz w:val="24"/>
        </w:rPr>
        <w:t>科学求知</w:t>
      </w:r>
      <w:r w:rsidRPr="00A12278">
        <w:rPr>
          <w:sz w:val="24"/>
        </w:rPr>
        <w:t>的栖息所</w:t>
      </w:r>
      <w:r>
        <w:rPr>
          <w:rFonts w:hint="eastAsia"/>
          <w:sz w:val="24"/>
        </w:rPr>
        <w:t>，将科学教育传播到贫困地区的每个角落；分院还注重对专业</w:t>
      </w:r>
      <w:r w:rsidRPr="00A12278">
        <w:rPr>
          <w:rFonts w:hint="eastAsia"/>
          <w:sz w:val="24"/>
        </w:rPr>
        <w:t>知识培训、技术培训和技术服务，</w:t>
      </w:r>
      <w:r>
        <w:rPr>
          <w:rFonts w:hint="eastAsia"/>
          <w:sz w:val="24"/>
        </w:rPr>
        <w:t>通过在区县、乡镇、村级开展科技大讲堂、农民夜校等互动，</w:t>
      </w:r>
      <w:r w:rsidRPr="00A12278">
        <w:rPr>
          <w:rFonts w:hint="eastAsia"/>
          <w:sz w:val="24"/>
        </w:rPr>
        <w:t>提升偏远贫困地区经济持续发展的“造血”功能。</w:t>
      </w:r>
      <w:r w:rsidRPr="00E76CD4">
        <w:rPr>
          <w:rFonts w:hint="eastAsia"/>
          <w:sz w:val="24"/>
        </w:rPr>
        <w:t>第四步加强科普队伍建设，与</w:t>
      </w:r>
      <w:r w:rsidRPr="00E76CD4">
        <w:rPr>
          <w:sz w:val="24"/>
        </w:rPr>
        <w:t>四川省青少年科技中心、四川省青少年科技教育协会共同主办的</w:t>
      </w:r>
      <w:r w:rsidRPr="00E76CD4">
        <w:rPr>
          <w:sz w:val="24"/>
        </w:rPr>
        <w:t>“2019</w:t>
      </w:r>
      <w:r w:rsidRPr="00E76CD4">
        <w:rPr>
          <w:sz w:val="24"/>
        </w:rPr>
        <w:t>年四川省青少年科技创新大赛组织工作者暨骨干科技教师培训</w:t>
      </w:r>
      <w:r w:rsidRPr="00E76CD4">
        <w:rPr>
          <w:sz w:val="24"/>
        </w:rPr>
        <w:t>”</w:t>
      </w:r>
      <w:r w:rsidRPr="00E76CD4">
        <w:rPr>
          <w:rFonts w:hint="eastAsia"/>
          <w:sz w:val="24"/>
        </w:rPr>
        <w:t>、“</w:t>
      </w:r>
      <w:r w:rsidRPr="00E76CD4">
        <w:rPr>
          <w:sz w:val="24"/>
        </w:rPr>
        <w:t>2019</w:t>
      </w:r>
      <w:r w:rsidRPr="00E76CD4">
        <w:rPr>
          <w:sz w:val="24"/>
        </w:rPr>
        <w:t>年青少年高校科学营四川分营营前培训会</w:t>
      </w:r>
      <w:r w:rsidRPr="00E76CD4">
        <w:rPr>
          <w:rFonts w:hint="eastAsia"/>
          <w:sz w:val="24"/>
        </w:rPr>
        <w:t>等培训会，加强科技员队伍建设，同时提升自身水平，组织开展天府科学教育校长论坛、野外台站宣传工作培训班等活动，研究如何利用中国科学院高端科研资源科普化成果，培养具有创新思维的复合型人才，</w:t>
      </w:r>
      <w:r w:rsidRPr="00E76CD4">
        <w:rPr>
          <w:sz w:val="24"/>
        </w:rPr>
        <w:t>为培养科技创新后备人才提高青少年科学素质做出更大的贡献。</w:t>
      </w:r>
    </w:p>
    <w:p w:rsidR="00E76CD4" w:rsidRPr="00414ACD" w:rsidRDefault="00E76CD4" w:rsidP="00E76CD4">
      <w:pPr>
        <w:spacing w:line="240" w:lineRule="auto"/>
        <w:ind w:firstLine="480"/>
        <w:rPr>
          <w:rFonts w:ascii="黑体" w:eastAsia="黑体" w:hAnsi="黑体"/>
          <w:sz w:val="24"/>
        </w:rPr>
      </w:pPr>
      <w:r w:rsidRPr="00414ACD">
        <w:rPr>
          <w:rFonts w:ascii="黑体" w:eastAsia="黑体" w:hAnsi="黑体" w:hint="eastAsia"/>
          <w:sz w:val="24"/>
        </w:rPr>
        <w:t>四、打造立体传播格局，扩大多元传播效应</w:t>
      </w:r>
    </w:p>
    <w:p w:rsidR="00E76CD4" w:rsidRDefault="00E76CD4" w:rsidP="00E76CD4">
      <w:pPr>
        <w:autoSpaceDE w:val="0"/>
        <w:autoSpaceDN w:val="0"/>
        <w:snapToGrid/>
        <w:spacing w:line="240" w:lineRule="auto"/>
        <w:ind w:firstLine="480"/>
        <w:jc w:val="left"/>
        <w:rPr>
          <w:sz w:val="24"/>
        </w:rPr>
      </w:pPr>
      <w:r w:rsidRPr="00A12278">
        <w:rPr>
          <w:rFonts w:hint="eastAsia"/>
          <w:sz w:val="24"/>
        </w:rPr>
        <w:t>成都分院充分利用海报、宣传册、展板、官网、官微、</w:t>
      </w:r>
      <w:proofErr w:type="gramStart"/>
      <w:r w:rsidRPr="00A12278">
        <w:rPr>
          <w:rFonts w:hint="eastAsia"/>
          <w:sz w:val="24"/>
        </w:rPr>
        <w:t>抖音等</w:t>
      </w:r>
      <w:proofErr w:type="gramEnd"/>
      <w:r w:rsidRPr="00A12278">
        <w:rPr>
          <w:rFonts w:hint="eastAsia"/>
          <w:sz w:val="24"/>
        </w:rPr>
        <w:t>多个媒体渠道进行预热、宣传，同时邀请来自新华社、中新社、《科技日报》、《中国教育报》、四川电视台、</w:t>
      </w:r>
      <w:proofErr w:type="gramStart"/>
      <w:r w:rsidRPr="00A12278">
        <w:rPr>
          <w:rFonts w:hint="eastAsia"/>
          <w:sz w:val="24"/>
        </w:rPr>
        <w:t>川报观察</w:t>
      </w:r>
      <w:proofErr w:type="gramEnd"/>
      <w:r w:rsidRPr="00A12278">
        <w:rPr>
          <w:rFonts w:hint="eastAsia"/>
          <w:sz w:val="24"/>
        </w:rPr>
        <w:t>、今日头条、封面新闻等</w:t>
      </w:r>
      <w:r w:rsidRPr="00A12278">
        <w:rPr>
          <w:sz w:val="24"/>
        </w:rPr>
        <w:t xml:space="preserve">10 </w:t>
      </w:r>
      <w:r w:rsidRPr="00A12278">
        <w:rPr>
          <w:rFonts w:hint="eastAsia"/>
          <w:sz w:val="24"/>
        </w:rPr>
        <w:t>余家中央</w:t>
      </w:r>
      <w:proofErr w:type="gramStart"/>
      <w:r w:rsidRPr="00A12278">
        <w:rPr>
          <w:rFonts w:hint="eastAsia"/>
          <w:sz w:val="24"/>
        </w:rPr>
        <w:t>驻川及四川</w:t>
      </w:r>
      <w:proofErr w:type="gramEnd"/>
      <w:r w:rsidRPr="00A12278">
        <w:rPr>
          <w:rFonts w:hint="eastAsia"/>
          <w:sz w:val="24"/>
        </w:rPr>
        <w:t>主流媒</w:t>
      </w:r>
      <w:r w:rsidRPr="00A12278">
        <w:rPr>
          <w:rFonts w:hint="eastAsia"/>
          <w:sz w:val="24"/>
        </w:rPr>
        <w:lastRenderedPageBreak/>
        <w:t>体跟踪报道，建立全媒体立体传播格局，全方位、多视角展示活动盛况，营造走进科学、认识科学、了解科学的良好氛围，扩大科学节的传播效应。</w:t>
      </w:r>
      <w:r>
        <w:rPr>
          <w:rFonts w:hint="eastAsia"/>
          <w:sz w:val="24"/>
        </w:rPr>
        <w:t>在重大活动与重点环节上，邀请主流媒体实施跟踪报道，并对相关领导、科研人员进行采访，加强宣传力度。</w:t>
      </w:r>
    </w:p>
    <w:p w:rsidR="00793BC1" w:rsidRPr="00E76CD4" w:rsidRDefault="00E76CD4" w:rsidP="00E76CD4">
      <w:pPr>
        <w:autoSpaceDE w:val="0"/>
        <w:autoSpaceDN w:val="0"/>
        <w:snapToGrid/>
        <w:spacing w:line="24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近三年来，成都分院科普工作接待累计超过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万人次，覆盖</w:t>
      </w:r>
      <w:r w:rsidRPr="00A12278">
        <w:rPr>
          <w:sz w:val="24"/>
        </w:rPr>
        <w:t>社区居民、未成年人、城镇劳动者、农民、领导干部和公务员</w:t>
      </w:r>
      <w:r>
        <w:rPr>
          <w:rFonts w:hint="eastAsia"/>
          <w:sz w:val="24"/>
        </w:rPr>
        <w:t>“五大人群”，针对川</w:t>
      </w:r>
      <w:proofErr w:type="gramStart"/>
      <w:r>
        <w:rPr>
          <w:rFonts w:hint="eastAsia"/>
          <w:sz w:val="24"/>
        </w:rPr>
        <w:t>渝区域</w:t>
      </w:r>
      <w:proofErr w:type="gramEnd"/>
      <w:r>
        <w:rPr>
          <w:rFonts w:hint="eastAsia"/>
          <w:sz w:val="24"/>
        </w:rPr>
        <w:t>的</w:t>
      </w:r>
      <w:r w:rsidRPr="00A12278">
        <w:rPr>
          <w:rFonts w:hint="eastAsia"/>
          <w:sz w:val="24"/>
        </w:rPr>
        <w:t>政府、企业、学校和公众的需求</w:t>
      </w:r>
      <w:r>
        <w:rPr>
          <w:rFonts w:hint="eastAsia"/>
          <w:sz w:val="24"/>
        </w:rPr>
        <w:t>，</w:t>
      </w:r>
      <w:r w:rsidRPr="00A12278">
        <w:rPr>
          <w:rFonts w:hint="eastAsia"/>
          <w:sz w:val="24"/>
        </w:rPr>
        <w:t>高起点、多维度、全方位地开展科学传播，</w:t>
      </w:r>
      <w:r w:rsidRPr="00A12278">
        <w:rPr>
          <w:sz w:val="24"/>
        </w:rPr>
        <w:t>准确把握新时期全民科学素质工作的新要求</w:t>
      </w:r>
      <w:r w:rsidRPr="00A12278">
        <w:rPr>
          <w:rFonts w:hint="eastAsia"/>
          <w:sz w:val="24"/>
        </w:rPr>
        <w:t>，</w:t>
      </w:r>
      <w:r w:rsidRPr="00A12278">
        <w:rPr>
          <w:sz w:val="24"/>
        </w:rPr>
        <w:t>聚焦重点、</w:t>
      </w:r>
      <w:r w:rsidRPr="00A12278">
        <w:rPr>
          <w:rFonts w:hint="eastAsia"/>
          <w:sz w:val="24"/>
        </w:rPr>
        <w:t>找准</w:t>
      </w:r>
      <w:r w:rsidRPr="00A12278">
        <w:rPr>
          <w:sz w:val="24"/>
        </w:rPr>
        <w:t>短板，</w:t>
      </w:r>
      <w:r w:rsidRPr="00A12278">
        <w:rPr>
          <w:rFonts w:hint="eastAsia"/>
          <w:sz w:val="24"/>
        </w:rPr>
        <w:t>把握</w:t>
      </w:r>
      <w:r w:rsidRPr="00A12278">
        <w:rPr>
          <w:sz w:val="24"/>
        </w:rPr>
        <w:t>新时期全民科学素质工作的新方向</w:t>
      </w:r>
      <w:r w:rsidRPr="00A12278">
        <w:rPr>
          <w:rFonts w:hint="eastAsia"/>
          <w:sz w:val="24"/>
        </w:rPr>
        <w:t>，</w:t>
      </w:r>
      <w:r w:rsidRPr="00A12278">
        <w:rPr>
          <w:sz w:val="24"/>
        </w:rPr>
        <w:t>强化保障、夯实根基，不断筑牢新时期全民科学素质工作的新基石</w:t>
      </w:r>
      <w:r w:rsidRPr="00A12278">
        <w:rPr>
          <w:rFonts w:hint="eastAsia"/>
          <w:sz w:val="24"/>
        </w:rPr>
        <w:t>，</w:t>
      </w:r>
      <w:r w:rsidRPr="00A12278">
        <w:rPr>
          <w:sz w:val="24"/>
        </w:rPr>
        <w:t>扎实有效推动公民科学素质建设工作。</w:t>
      </w:r>
    </w:p>
    <w:sectPr w:rsidR="00793BC1" w:rsidRPr="00E76CD4" w:rsidSect="00CF41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83D" w:rsidRDefault="00AB483D" w:rsidP="00E76CD4">
      <w:pPr>
        <w:spacing w:line="240" w:lineRule="auto"/>
        <w:ind w:firstLine="640"/>
      </w:pPr>
      <w:r>
        <w:separator/>
      </w:r>
    </w:p>
  </w:endnote>
  <w:endnote w:type="continuationSeparator" w:id="0">
    <w:p w:rsidR="00AB483D" w:rsidRDefault="00AB483D" w:rsidP="00E76CD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766" w:rsidRDefault="0043476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766" w:rsidRDefault="0043476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766" w:rsidRDefault="004347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83D" w:rsidRDefault="00AB483D" w:rsidP="00E76CD4">
      <w:pPr>
        <w:spacing w:line="240" w:lineRule="auto"/>
        <w:ind w:firstLine="640"/>
      </w:pPr>
      <w:r>
        <w:separator/>
      </w:r>
    </w:p>
  </w:footnote>
  <w:footnote w:type="continuationSeparator" w:id="0">
    <w:p w:rsidR="00AB483D" w:rsidRDefault="00AB483D" w:rsidP="00E76CD4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766" w:rsidRDefault="004347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766" w:rsidRPr="00434766" w:rsidRDefault="00434766" w:rsidP="004347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766" w:rsidRDefault="004347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6CD4"/>
    <w:rsid w:val="000D1875"/>
    <w:rsid w:val="002422A8"/>
    <w:rsid w:val="00434766"/>
    <w:rsid w:val="00521AE1"/>
    <w:rsid w:val="00793BC1"/>
    <w:rsid w:val="00904614"/>
    <w:rsid w:val="00AB483D"/>
    <w:rsid w:val="00B01F55"/>
    <w:rsid w:val="00CF41E7"/>
    <w:rsid w:val="00D2645C"/>
    <w:rsid w:val="00D6331A"/>
    <w:rsid w:val="00E76CD4"/>
    <w:rsid w:val="00F202C1"/>
    <w:rsid w:val="00F4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85AA51"/>
  <w15:docId w15:val="{D605E947-CD77-45F6-9BAC-BF666BB7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CD4"/>
    <w:pPr>
      <w:widowControl w:val="0"/>
      <w:adjustRightInd w:val="0"/>
      <w:snapToGrid w:val="0"/>
      <w:spacing w:line="336" w:lineRule="auto"/>
      <w:ind w:firstLineChars="200" w:firstLine="616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6CD4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E76CD4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E76CD4"/>
    <w:pPr>
      <w:tabs>
        <w:tab w:val="center" w:pos="4153"/>
        <w:tab w:val="right" w:pos="8306"/>
      </w:tabs>
      <w:adjustRightInd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E76CD4"/>
    <w:rPr>
      <w:sz w:val="18"/>
      <w:szCs w:val="18"/>
    </w:rPr>
  </w:style>
  <w:style w:type="paragraph" w:styleId="a7">
    <w:name w:val="Normal (Web)"/>
    <w:basedOn w:val="a"/>
    <w:uiPriority w:val="99"/>
    <w:unhideWhenUsed/>
    <w:rsid w:val="00434766"/>
    <w:pPr>
      <w:widowControl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43476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6331A"/>
    <w:pPr>
      <w:spacing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6331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CF656-CDCA-49F2-9762-86B2D64AC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彭丽</cp:lastModifiedBy>
  <cp:revision>7</cp:revision>
  <dcterms:created xsi:type="dcterms:W3CDTF">2020-02-14T02:37:00Z</dcterms:created>
  <dcterms:modified xsi:type="dcterms:W3CDTF">2020-02-14T08:51:00Z</dcterms:modified>
</cp:coreProperties>
</file>